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D8F" w:rsidRDefault="00487D8F" w:rsidP="00487D8F">
      <w:pPr>
        <w:pStyle w:val="NormalWeb"/>
        <w:rPr>
          <w:b/>
        </w:rPr>
      </w:pPr>
      <w:r>
        <w:rPr>
          <w:b/>
        </w:rPr>
        <w:t>MESSAGE FROM PROFESSOR</w:t>
      </w:r>
    </w:p>
    <w:p w:rsidR="00487D8F" w:rsidRPr="00487D8F" w:rsidRDefault="00487D8F" w:rsidP="00487D8F">
      <w:pPr>
        <w:pStyle w:val="NormalWeb"/>
        <w:rPr>
          <w:b/>
        </w:rPr>
      </w:pPr>
      <w:r w:rsidRPr="00487D8F">
        <w:rPr>
          <w:b/>
        </w:rPr>
        <w:t xml:space="preserve">Hi all, I have added some additional instructions on what you need to do to complete assignment 8. </w:t>
      </w:r>
      <w:proofErr w:type="gramStart"/>
      <w:r w:rsidRPr="00487D8F">
        <w:rPr>
          <w:b/>
        </w:rPr>
        <w:t>Take a look</w:t>
      </w:r>
      <w:proofErr w:type="gramEnd"/>
      <w:r w:rsidRPr="00487D8F">
        <w:rPr>
          <w:b/>
        </w:rPr>
        <w:t xml:space="preserve"> at the attachment.</w:t>
      </w:r>
    </w:p>
    <w:p w:rsidR="00487D8F" w:rsidRPr="00487D8F" w:rsidRDefault="00487D8F" w:rsidP="00487D8F">
      <w:pPr>
        <w:pStyle w:val="NormalWeb"/>
        <w:rPr>
          <w:b/>
        </w:rPr>
      </w:pPr>
      <w:r w:rsidRPr="00487D8F">
        <w:rPr>
          <w:b/>
        </w:rPr>
        <w:t>Thanks.</w:t>
      </w:r>
    </w:p>
    <w:p w:rsidR="00487D8F" w:rsidRDefault="00487D8F"/>
    <w:p w:rsidR="00487D8F" w:rsidRPr="00487D8F" w:rsidRDefault="00487D8F">
      <w:pPr>
        <w:rPr>
          <w:b/>
        </w:rPr>
      </w:pPr>
      <w:r w:rsidRPr="00487D8F">
        <w:rPr>
          <w:b/>
        </w:rPr>
        <w:t>ATTACHEMENT BELOW</w:t>
      </w:r>
    </w:p>
    <w:p w:rsidR="006F1687" w:rsidRDefault="001A731B">
      <w:r>
        <w:t>Assignment 8:</w:t>
      </w:r>
    </w:p>
    <w:p w:rsidR="001A731B" w:rsidRDefault="001A731B">
      <w:r>
        <w:t xml:space="preserve">The director of the MBA program at </w:t>
      </w:r>
      <w:proofErr w:type="spellStart"/>
      <w:r>
        <w:t>Salterdine</w:t>
      </w:r>
      <w:proofErr w:type="spellEnd"/>
      <w:r>
        <w:t xml:space="preserve"> University wants to develop a procedure to determine which applicants to admit to the MBA program. The director believes that an applicant’s undergraduate grade point average (GPA) and score on the GMAT exam are helpful in predicting which applicants will be good students. To assist in this endeavor, the director asked a committee of faculty members to classify 70 of the recent students in the MBA program into two groups: (1) good students and (2) weak students. The file MBAStudents.xlsm summarizes these ratings, along with the GPA and GMAT scores for 70 students.</w:t>
      </w:r>
    </w:p>
    <w:p w:rsidR="001A731B" w:rsidRDefault="001A731B">
      <w:r>
        <w:t>Use Minitab or any other statistics software that you have available to answer the following questions.</w:t>
      </w:r>
    </w:p>
    <w:p w:rsidR="001A731B" w:rsidRDefault="001A731B" w:rsidP="001A731B">
      <w:pPr>
        <w:pStyle w:val="ListParagraph"/>
        <w:numPr>
          <w:ilvl w:val="0"/>
          <w:numId w:val="2"/>
        </w:numPr>
      </w:pPr>
      <w:r>
        <w:t>Use discriminant analysis to create a classifier for this data. How accurate (percentage) is this procedure?</w:t>
      </w:r>
    </w:p>
    <w:p w:rsidR="001A731B" w:rsidRDefault="001A731B" w:rsidP="001A731B">
      <w:pPr>
        <w:pStyle w:val="ListParagraph"/>
        <w:numPr>
          <w:ilvl w:val="0"/>
          <w:numId w:val="2"/>
        </w:numPr>
      </w:pPr>
      <w:r>
        <w:t>Use logistic regression to create a classifier for this data. How accurate is this procedure?</w:t>
      </w:r>
      <w:r w:rsidR="00B153BE">
        <w:t xml:space="preserve"> </w:t>
      </w:r>
    </w:p>
    <w:p w:rsidR="00B153BE" w:rsidRDefault="00B153BE" w:rsidP="00B153BE">
      <w:pPr>
        <w:pStyle w:val="ListParagraph"/>
      </w:pPr>
      <w:r>
        <w:t>Minitab does not automatically provides the accuracy percentage so you have to calculate it. First, you need to obta</w:t>
      </w:r>
      <w:bookmarkStart w:id="0" w:name="_GoBack"/>
      <w:bookmarkEnd w:id="0"/>
      <w:r>
        <w:t xml:space="preserve">in the predicted “event probabilities”. This is done by selecting “Storage” on the binary logistic regression box and then checking “Event Probability”. </w:t>
      </w:r>
      <w:r w:rsidR="001C26BB">
        <w:t>To determine if an observation was classified in the correct group you need to compare the probability (column EPRO1) and the Rating columns. If the probability is less than 0.5, it means that our model predicts that the observation belongs to group 1. If the probability is greater than 0.5, it means that our model predicts that the observation belongs to group 2. This way you will determine the number and percentage of misclassified observations on each group. You need to complete the following table:</w:t>
      </w:r>
    </w:p>
    <w:p w:rsidR="001C26BB" w:rsidRDefault="001C26BB" w:rsidP="00B153BE">
      <w:pPr>
        <w:pStyle w:val="ListParagraph"/>
      </w:pPr>
    </w:p>
    <w:tbl>
      <w:tblPr>
        <w:tblW w:w="3380" w:type="dxa"/>
        <w:tblLook w:val="04A0" w:firstRow="1" w:lastRow="0" w:firstColumn="1" w:lastColumn="0" w:noHBand="0" w:noVBand="1"/>
      </w:tblPr>
      <w:tblGrid>
        <w:gridCol w:w="1460"/>
        <w:gridCol w:w="960"/>
        <w:gridCol w:w="960"/>
      </w:tblGrid>
      <w:tr w:rsidR="001C26BB" w:rsidRPr="001C26BB" w:rsidTr="001C26BB">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1C26BB" w:rsidRPr="001C26BB" w:rsidRDefault="001C26BB" w:rsidP="001C26BB">
            <w:pPr>
              <w:spacing w:after="0" w:line="240" w:lineRule="auto"/>
              <w:jc w:val="center"/>
              <w:rPr>
                <w:rFonts w:ascii="Arial" w:eastAsia="Times New Roman" w:hAnsi="Arial" w:cs="Arial"/>
                <w:sz w:val="20"/>
                <w:szCs w:val="20"/>
              </w:rPr>
            </w:pPr>
            <w:r w:rsidRPr="001C26BB">
              <w:rPr>
                <w:rFonts w:ascii="Arial" w:eastAsia="Times New Roman" w:hAnsi="Arial" w:cs="Arial"/>
                <w:sz w:val="20"/>
                <w:szCs w:val="20"/>
              </w:rPr>
              <w:t>True Group</w:t>
            </w:r>
          </w:p>
        </w:tc>
      </w:tr>
      <w:tr w:rsidR="001C26BB" w:rsidRPr="001C26BB" w:rsidTr="001C26BB">
        <w:trPr>
          <w:trHeight w:val="255"/>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Put into Group</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jc w:val="right"/>
              <w:rPr>
                <w:rFonts w:ascii="Arial" w:eastAsia="Times New Roman" w:hAnsi="Arial" w:cs="Arial"/>
                <w:sz w:val="20"/>
                <w:szCs w:val="20"/>
              </w:rPr>
            </w:pPr>
            <w:r w:rsidRPr="001C26BB">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jc w:val="right"/>
              <w:rPr>
                <w:rFonts w:ascii="Arial" w:eastAsia="Times New Roman" w:hAnsi="Arial" w:cs="Arial"/>
                <w:sz w:val="20"/>
                <w:szCs w:val="20"/>
              </w:rPr>
            </w:pPr>
            <w:r w:rsidRPr="001C26BB">
              <w:rPr>
                <w:rFonts w:ascii="Arial" w:eastAsia="Times New Roman" w:hAnsi="Arial" w:cs="Arial"/>
                <w:sz w:val="20"/>
                <w:szCs w:val="20"/>
              </w:rPr>
              <w:t>2</w:t>
            </w:r>
          </w:p>
        </w:tc>
      </w:tr>
      <w:tr w:rsidR="001C26BB" w:rsidRPr="001C26BB" w:rsidTr="001C26BB">
        <w:trPr>
          <w:trHeight w:val="255"/>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jc w:val="right"/>
              <w:rPr>
                <w:rFonts w:ascii="Arial" w:eastAsia="Times New Roman" w:hAnsi="Arial" w:cs="Arial"/>
                <w:sz w:val="20"/>
                <w:szCs w:val="20"/>
              </w:rPr>
            </w:pPr>
            <w:r w:rsidRPr="001C26BB">
              <w:rPr>
                <w:rFonts w:ascii="Arial" w:eastAsia="Times New Roman" w:hAnsi="Arial" w:cs="Arial"/>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r>
      <w:tr w:rsidR="001C26BB" w:rsidRPr="001C26BB" w:rsidTr="001C26BB">
        <w:trPr>
          <w:trHeight w:val="255"/>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jc w:val="right"/>
              <w:rPr>
                <w:rFonts w:ascii="Arial" w:eastAsia="Times New Roman" w:hAnsi="Arial" w:cs="Arial"/>
                <w:sz w:val="20"/>
                <w:szCs w:val="20"/>
              </w:rPr>
            </w:pPr>
            <w:r w:rsidRPr="001C26BB">
              <w:rPr>
                <w:rFonts w:ascii="Arial" w:eastAsia="Times New Roman" w:hAnsi="Arial" w:cs="Arial"/>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r>
      <w:tr w:rsidR="001C26BB" w:rsidRPr="001C26BB" w:rsidTr="001C26BB">
        <w:trPr>
          <w:trHeight w:val="255"/>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Total N</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jc w:val="right"/>
              <w:rPr>
                <w:rFonts w:ascii="Arial" w:eastAsia="Times New Roman" w:hAnsi="Arial" w:cs="Arial"/>
                <w:sz w:val="20"/>
                <w:szCs w:val="20"/>
              </w:rPr>
            </w:pPr>
            <w:r w:rsidRPr="001C26BB">
              <w:rPr>
                <w:rFonts w:ascii="Arial" w:eastAsia="Times New Roman" w:hAnsi="Arial" w:cs="Arial"/>
                <w:sz w:val="20"/>
                <w:szCs w:val="20"/>
              </w:rPr>
              <w:t>35</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jc w:val="right"/>
              <w:rPr>
                <w:rFonts w:ascii="Arial" w:eastAsia="Times New Roman" w:hAnsi="Arial" w:cs="Arial"/>
                <w:sz w:val="20"/>
                <w:szCs w:val="20"/>
              </w:rPr>
            </w:pPr>
            <w:r w:rsidRPr="001C26BB">
              <w:rPr>
                <w:rFonts w:ascii="Arial" w:eastAsia="Times New Roman" w:hAnsi="Arial" w:cs="Arial"/>
                <w:sz w:val="20"/>
                <w:szCs w:val="20"/>
              </w:rPr>
              <w:t>35</w:t>
            </w:r>
          </w:p>
        </w:tc>
      </w:tr>
      <w:tr w:rsidR="001C26BB" w:rsidRPr="001C26BB" w:rsidTr="001C26BB">
        <w:trPr>
          <w:trHeight w:val="255"/>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N correct</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r>
      <w:tr w:rsidR="001C26BB" w:rsidRPr="001C26BB" w:rsidTr="001C26BB">
        <w:trPr>
          <w:trHeight w:val="255"/>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Proportion</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1C26BB" w:rsidRPr="001C26BB" w:rsidRDefault="001C26BB" w:rsidP="001C26BB">
            <w:pPr>
              <w:spacing w:after="0" w:line="240" w:lineRule="auto"/>
              <w:rPr>
                <w:rFonts w:ascii="Arial" w:eastAsia="Times New Roman" w:hAnsi="Arial" w:cs="Arial"/>
                <w:sz w:val="20"/>
                <w:szCs w:val="20"/>
              </w:rPr>
            </w:pPr>
            <w:r w:rsidRPr="001C26BB">
              <w:rPr>
                <w:rFonts w:ascii="Arial" w:eastAsia="Times New Roman" w:hAnsi="Arial" w:cs="Arial"/>
                <w:sz w:val="20"/>
                <w:szCs w:val="20"/>
              </w:rPr>
              <w:t> </w:t>
            </w:r>
          </w:p>
        </w:tc>
      </w:tr>
    </w:tbl>
    <w:p w:rsidR="001C26BB" w:rsidRDefault="001C26BB" w:rsidP="00B153BE">
      <w:pPr>
        <w:pStyle w:val="ListParagraph"/>
      </w:pPr>
    </w:p>
    <w:p w:rsidR="001C26BB" w:rsidRDefault="001C26BB" w:rsidP="00B153BE">
      <w:pPr>
        <w:pStyle w:val="ListParagraph"/>
      </w:pPr>
      <w:r>
        <w:lastRenderedPageBreak/>
        <w:t>Note that this is the same table that you automatically obtain in the discriminant analysis report, so by having the table of each procedure, we can determine which one is more accurate which is required on part d.</w:t>
      </w:r>
    </w:p>
    <w:p w:rsidR="001C26BB" w:rsidRDefault="001C26BB" w:rsidP="00B153BE">
      <w:pPr>
        <w:pStyle w:val="ListParagraph"/>
      </w:pPr>
    </w:p>
    <w:p w:rsidR="001A731B" w:rsidRDefault="001A731B" w:rsidP="001A731B">
      <w:pPr>
        <w:pStyle w:val="ListParagraph"/>
        <w:numPr>
          <w:ilvl w:val="0"/>
          <w:numId w:val="2"/>
        </w:numPr>
      </w:pPr>
      <w:r>
        <w:t>Interpret the coefficients of the logistic regression.</w:t>
      </w:r>
    </w:p>
    <w:p w:rsidR="00473E72" w:rsidRDefault="00473E72" w:rsidP="00473E72">
      <w:pPr>
        <w:pStyle w:val="ListParagraph"/>
      </w:pPr>
      <w:r>
        <w:t>Here is part of Minitab’s logistic regression report:</w:t>
      </w:r>
    </w:p>
    <w:p w:rsidR="00473E72" w:rsidRDefault="00473E72" w:rsidP="00473E72">
      <w:pPr>
        <w:autoSpaceDE w:val="0"/>
        <w:autoSpaceDN w:val="0"/>
        <w:adjustRightInd w:val="0"/>
        <w:spacing w:after="0" w:line="240" w:lineRule="auto"/>
        <w:rPr>
          <w:rFonts w:ascii="Courier New" w:hAnsi="Courier New" w:cs="Courier New"/>
          <w:sz w:val="18"/>
          <w:szCs w:val="18"/>
        </w:rPr>
      </w:pPr>
    </w:p>
    <w:p w:rsidR="00473E72" w:rsidRDefault="00473E72" w:rsidP="00473E72">
      <w:pPr>
        <w:autoSpaceDE w:val="0"/>
        <w:autoSpaceDN w:val="0"/>
        <w:adjustRightInd w:val="0"/>
        <w:spacing w:after="0" w:line="240" w:lineRule="auto"/>
        <w:rPr>
          <w:rFonts w:ascii="Courier New" w:hAnsi="Courier New" w:cs="Courier New"/>
          <w:sz w:val="18"/>
          <w:szCs w:val="18"/>
        </w:rPr>
      </w:pPr>
    </w:p>
    <w:p w:rsidR="00473E72" w:rsidRDefault="00473E72" w:rsidP="00473E72">
      <w:pPr>
        <w:autoSpaceDE w:val="0"/>
        <w:autoSpaceDN w:val="0"/>
        <w:adjustRightInd w:val="0"/>
        <w:spacing w:after="0" w:line="240" w:lineRule="auto"/>
        <w:rPr>
          <w:rFonts w:ascii="Courier New" w:hAnsi="Courier New" w:cs="Courier New"/>
          <w:sz w:val="18"/>
          <w:szCs w:val="18"/>
        </w:rPr>
      </w:pPr>
    </w:p>
    <w:p w:rsidR="00473E72" w:rsidRDefault="00473E72" w:rsidP="00473E72">
      <w:pPr>
        <w:autoSpaceDE w:val="0"/>
        <w:autoSpaceDN w:val="0"/>
        <w:adjustRightInd w:val="0"/>
        <w:spacing w:after="0" w:line="240" w:lineRule="auto"/>
        <w:rPr>
          <w:rFonts w:ascii="Courier New" w:hAnsi="Courier New" w:cs="Courier New"/>
          <w:sz w:val="18"/>
          <w:szCs w:val="18"/>
        </w:rPr>
      </w:pPr>
    </w:p>
    <w:p w:rsidR="00473E72" w:rsidRDefault="00473E72" w:rsidP="00473E72">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Logistic Regression Table</w:t>
      </w:r>
    </w:p>
    <w:p w:rsidR="00473E72" w:rsidRDefault="00473E72" w:rsidP="00473E72">
      <w:pPr>
        <w:autoSpaceDE w:val="0"/>
        <w:autoSpaceDN w:val="0"/>
        <w:adjustRightInd w:val="0"/>
        <w:spacing w:after="0" w:line="240" w:lineRule="auto"/>
        <w:rPr>
          <w:rFonts w:ascii="Courier New" w:hAnsi="Courier New" w:cs="Courier New"/>
          <w:sz w:val="18"/>
          <w:szCs w:val="18"/>
        </w:rPr>
      </w:pPr>
    </w:p>
    <w:p w:rsidR="00473E72" w:rsidRDefault="00473E72" w:rsidP="00473E72">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Odds     95% CI</w:t>
      </w:r>
    </w:p>
    <w:p w:rsidR="00473E72" w:rsidRDefault="00473E72" w:rsidP="00473E72">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Predictor        </w:t>
      </w:r>
      <w:proofErr w:type="spellStart"/>
      <w:r>
        <w:rPr>
          <w:rFonts w:ascii="Courier New" w:hAnsi="Courier New" w:cs="Courier New"/>
          <w:sz w:val="18"/>
          <w:szCs w:val="18"/>
        </w:rPr>
        <w:t>Coef</w:t>
      </w:r>
      <w:proofErr w:type="spellEnd"/>
      <w:r>
        <w:rPr>
          <w:rFonts w:ascii="Courier New" w:hAnsi="Courier New" w:cs="Courier New"/>
          <w:sz w:val="18"/>
          <w:szCs w:val="18"/>
        </w:rPr>
        <w:t xml:space="preserve">    SE </w:t>
      </w:r>
      <w:proofErr w:type="spellStart"/>
      <w:r>
        <w:rPr>
          <w:rFonts w:ascii="Courier New" w:hAnsi="Courier New" w:cs="Courier New"/>
          <w:sz w:val="18"/>
          <w:szCs w:val="18"/>
        </w:rPr>
        <w:t>Coef</w:t>
      </w:r>
      <w:proofErr w:type="spellEnd"/>
      <w:r>
        <w:rPr>
          <w:rFonts w:ascii="Courier New" w:hAnsi="Courier New" w:cs="Courier New"/>
          <w:sz w:val="18"/>
          <w:szCs w:val="18"/>
        </w:rPr>
        <w:t xml:space="preserve">      Z      </w:t>
      </w:r>
      <w:proofErr w:type="gramStart"/>
      <w:r>
        <w:rPr>
          <w:rFonts w:ascii="Courier New" w:hAnsi="Courier New" w:cs="Courier New"/>
          <w:sz w:val="18"/>
          <w:szCs w:val="18"/>
        </w:rPr>
        <w:t>P  Ratio</w:t>
      </w:r>
      <w:proofErr w:type="gramEnd"/>
      <w:r>
        <w:rPr>
          <w:rFonts w:ascii="Courier New" w:hAnsi="Courier New" w:cs="Courier New"/>
          <w:sz w:val="18"/>
          <w:szCs w:val="18"/>
        </w:rPr>
        <w:t xml:space="preserve">  Lower  Upper</w:t>
      </w:r>
    </w:p>
    <w:p w:rsidR="00473E72" w:rsidRDefault="00473E72" w:rsidP="00473E72">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Constant      19.5430    4.73543   </w:t>
      </w:r>
      <w:proofErr w:type="gramStart"/>
      <w:r>
        <w:rPr>
          <w:rFonts w:ascii="Courier New" w:hAnsi="Courier New" w:cs="Courier New"/>
          <w:sz w:val="18"/>
          <w:szCs w:val="18"/>
        </w:rPr>
        <w:t>4.13  0.000</w:t>
      </w:r>
      <w:proofErr w:type="gramEnd"/>
    </w:p>
    <w:p w:rsidR="00473E72" w:rsidRDefault="00473E72" w:rsidP="00473E72">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GPA          -3.03903   </w:t>
      </w:r>
      <w:proofErr w:type="gramStart"/>
      <w:r>
        <w:rPr>
          <w:rFonts w:ascii="Courier New" w:hAnsi="Courier New" w:cs="Courier New"/>
          <w:sz w:val="18"/>
          <w:szCs w:val="18"/>
        </w:rPr>
        <w:t>0.880393  -</w:t>
      </w:r>
      <w:proofErr w:type="gramEnd"/>
      <w:r>
        <w:rPr>
          <w:rFonts w:ascii="Courier New" w:hAnsi="Courier New" w:cs="Courier New"/>
          <w:sz w:val="18"/>
          <w:szCs w:val="18"/>
        </w:rPr>
        <w:t>3.45  0.001   0.05   0.01   0.27</w:t>
      </w:r>
    </w:p>
    <w:p w:rsidR="00473E72" w:rsidRDefault="00473E72" w:rsidP="00473E72">
      <w:pPr>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GMAT       -0.</w:t>
      </w:r>
      <w:proofErr w:type="gramStart"/>
      <w:r>
        <w:rPr>
          <w:rFonts w:ascii="Courier New" w:hAnsi="Courier New" w:cs="Courier New"/>
          <w:sz w:val="18"/>
          <w:szCs w:val="18"/>
        </w:rPr>
        <w:t>0189050  0.0062161</w:t>
      </w:r>
      <w:proofErr w:type="gramEnd"/>
      <w:r>
        <w:rPr>
          <w:rFonts w:ascii="Courier New" w:hAnsi="Courier New" w:cs="Courier New"/>
          <w:sz w:val="18"/>
          <w:szCs w:val="18"/>
        </w:rPr>
        <w:t xml:space="preserve">  -3.04  0.002   0.98   0.97   0.99</w:t>
      </w:r>
    </w:p>
    <w:p w:rsidR="00473E72" w:rsidRDefault="00473E72" w:rsidP="00473E72">
      <w:pPr>
        <w:pStyle w:val="ListParagraph"/>
      </w:pPr>
    </w:p>
    <w:p w:rsidR="001C26BB" w:rsidRDefault="00473E72" w:rsidP="001C26BB">
      <w:pPr>
        <w:pStyle w:val="ListParagraph"/>
      </w:pPr>
      <w:r>
        <w:t>The coefficients that you are required to interpret are those contained in the “</w:t>
      </w:r>
      <w:proofErr w:type="spellStart"/>
      <w:r>
        <w:t>Coef</w:t>
      </w:r>
      <w:proofErr w:type="spellEnd"/>
      <w:r>
        <w:t>” column. Basically, you need to determine how the variables GPA and GMAT affect the odds of being in the groups. Week 8 folder contains “logistic regression slides” which provide a good explanation on how to interpret the coefficients. In particular, look at slides 22 and 23.</w:t>
      </w:r>
    </w:p>
    <w:p w:rsidR="001C26BB" w:rsidRDefault="001C26BB" w:rsidP="001C26BB">
      <w:pPr>
        <w:pStyle w:val="ListParagraph"/>
      </w:pPr>
    </w:p>
    <w:p w:rsidR="001A731B" w:rsidRDefault="001A731B" w:rsidP="001A731B">
      <w:pPr>
        <w:pStyle w:val="ListParagraph"/>
        <w:numPr>
          <w:ilvl w:val="0"/>
          <w:numId w:val="2"/>
        </w:numPr>
      </w:pPr>
      <w:r>
        <w:t>Compare the discriminant analysis and the logistic regression. Which one is more accurate?</w:t>
      </w:r>
    </w:p>
    <w:p w:rsidR="001A731B" w:rsidRDefault="001A731B" w:rsidP="001A731B">
      <w:pPr>
        <w:pStyle w:val="ListParagraph"/>
      </w:pPr>
    </w:p>
    <w:p w:rsidR="001A731B" w:rsidRDefault="001A731B"/>
    <w:sectPr w:rsidR="001A7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74F9B"/>
    <w:multiLevelType w:val="hybridMultilevel"/>
    <w:tmpl w:val="AFE21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9A422D"/>
    <w:multiLevelType w:val="hybridMultilevel"/>
    <w:tmpl w:val="D50E0F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C7F"/>
    <w:rsid w:val="001A731B"/>
    <w:rsid w:val="001C26BB"/>
    <w:rsid w:val="00473E72"/>
    <w:rsid w:val="00487D8F"/>
    <w:rsid w:val="006F1687"/>
    <w:rsid w:val="007F6C7F"/>
    <w:rsid w:val="00B15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5E70"/>
  <w15:chartTrackingRefBased/>
  <w15:docId w15:val="{C8EFFCD3-6EC9-4566-A582-432E45ED2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731B"/>
    <w:pPr>
      <w:ind w:left="720"/>
      <w:contextualSpacing/>
    </w:pPr>
  </w:style>
  <w:style w:type="paragraph" w:styleId="BalloonText">
    <w:name w:val="Balloon Text"/>
    <w:basedOn w:val="Normal"/>
    <w:link w:val="BalloonTextChar"/>
    <w:uiPriority w:val="99"/>
    <w:semiHidden/>
    <w:unhideWhenUsed/>
    <w:rsid w:val="00B15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3BE"/>
    <w:rPr>
      <w:rFonts w:ascii="Segoe UI" w:hAnsi="Segoe UI" w:cs="Segoe UI"/>
      <w:sz w:val="18"/>
      <w:szCs w:val="18"/>
    </w:rPr>
  </w:style>
  <w:style w:type="paragraph" w:styleId="NormalWeb">
    <w:name w:val="Normal (Web)"/>
    <w:basedOn w:val="Normal"/>
    <w:uiPriority w:val="99"/>
    <w:semiHidden/>
    <w:unhideWhenUsed/>
    <w:rsid w:val="00487D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20969">
      <w:bodyDiv w:val="1"/>
      <w:marLeft w:val="0"/>
      <w:marRight w:val="0"/>
      <w:marTop w:val="0"/>
      <w:marBottom w:val="0"/>
      <w:divBdr>
        <w:top w:val="none" w:sz="0" w:space="0" w:color="auto"/>
        <w:left w:val="none" w:sz="0" w:space="0" w:color="auto"/>
        <w:bottom w:val="none" w:sz="0" w:space="0" w:color="auto"/>
        <w:right w:val="none" w:sz="0" w:space="0" w:color="auto"/>
      </w:divBdr>
    </w:div>
    <w:div w:id="1593776830">
      <w:bodyDiv w:val="1"/>
      <w:marLeft w:val="0"/>
      <w:marRight w:val="0"/>
      <w:marTop w:val="0"/>
      <w:marBottom w:val="0"/>
      <w:divBdr>
        <w:top w:val="none" w:sz="0" w:space="0" w:color="auto"/>
        <w:left w:val="none" w:sz="0" w:space="0" w:color="auto"/>
        <w:bottom w:val="none" w:sz="0" w:space="0" w:color="auto"/>
        <w:right w:val="none" w:sz="0" w:space="0" w:color="auto"/>
      </w:divBdr>
    </w:div>
    <w:div w:id="1906406784">
      <w:bodyDiv w:val="1"/>
      <w:marLeft w:val="0"/>
      <w:marRight w:val="0"/>
      <w:marTop w:val="0"/>
      <w:marBottom w:val="0"/>
      <w:divBdr>
        <w:top w:val="none" w:sz="0" w:space="0" w:color="auto"/>
        <w:left w:val="none" w:sz="0" w:space="0" w:color="auto"/>
        <w:bottom w:val="none" w:sz="0" w:space="0" w:color="auto"/>
        <w:right w:val="none" w:sz="0" w:space="0" w:color="auto"/>
      </w:divBdr>
      <w:divsChild>
        <w:div w:id="607271395">
          <w:marLeft w:val="0"/>
          <w:marRight w:val="0"/>
          <w:marTop w:val="0"/>
          <w:marBottom w:val="0"/>
          <w:divBdr>
            <w:top w:val="none" w:sz="0" w:space="0" w:color="auto"/>
            <w:left w:val="none" w:sz="0" w:space="0" w:color="auto"/>
            <w:bottom w:val="none" w:sz="0" w:space="0" w:color="auto"/>
            <w:right w:val="none" w:sz="0" w:space="0" w:color="auto"/>
          </w:divBdr>
        </w:div>
        <w:div w:id="479201731">
          <w:marLeft w:val="0"/>
          <w:marRight w:val="0"/>
          <w:marTop w:val="0"/>
          <w:marBottom w:val="0"/>
          <w:divBdr>
            <w:top w:val="none" w:sz="0" w:space="0" w:color="auto"/>
            <w:left w:val="none" w:sz="0" w:space="0" w:color="auto"/>
            <w:bottom w:val="none" w:sz="0" w:space="0" w:color="auto"/>
            <w:right w:val="none" w:sz="0" w:space="0" w:color="auto"/>
          </w:divBdr>
          <w:divsChild>
            <w:div w:id="1360082518">
              <w:marLeft w:val="0"/>
              <w:marRight w:val="0"/>
              <w:marTop w:val="0"/>
              <w:marBottom w:val="0"/>
              <w:divBdr>
                <w:top w:val="none" w:sz="0" w:space="0" w:color="auto"/>
                <w:left w:val="none" w:sz="0" w:space="0" w:color="auto"/>
                <w:bottom w:val="none" w:sz="0" w:space="0" w:color="auto"/>
                <w:right w:val="none" w:sz="0" w:space="0" w:color="auto"/>
              </w:divBdr>
            </w:div>
          </w:divsChild>
        </w:div>
        <w:div w:id="793714272">
          <w:marLeft w:val="0"/>
          <w:marRight w:val="0"/>
          <w:marTop w:val="0"/>
          <w:marBottom w:val="0"/>
          <w:divBdr>
            <w:top w:val="none" w:sz="0" w:space="0" w:color="auto"/>
            <w:left w:val="none" w:sz="0" w:space="0" w:color="auto"/>
            <w:bottom w:val="none" w:sz="0" w:space="0" w:color="auto"/>
            <w:right w:val="none" w:sz="0" w:space="0" w:color="auto"/>
          </w:divBdr>
          <w:divsChild>
            <w:div w:id="454062619">
              <w:marLeft w:val="0"/>
              <w:marRight w:val="0"/>
              <w:marTop w:val="0"/>
              <w:marBottom w:val="0"/>
              <w:divBdr>
                <w:top w:val="none" w:sz="0" w:space="0" w:color="auto"/>
                <w:left w:val="none" w:sz="0" w:space="0" w:color="auto"/>
                <w:bottom w:val="none" w:sz="0" w:space="0" w:color="auto"/>
                <w:right w:val="none" w:sz="0" w:space="0" w:color="auto"/>
              </w:divBdr>
            </w:div>
          </w:divsChild>
        </w:div>
        <w:div w:id="876428375">
          <w:marLeft w:val="0"/>
          <w:marRight w:val="0"/>
          <w:marTop w:val="0"/>
          <w:marBottom w:val="0"/>
          <w:divBdr>
            <w:top w:val="none" w:sz="0" w:space="0" w:color="auto"/>
            <w:left w:val="none" w:sz="0" w:space="0" w:color="auto"/>
            <w:bottom w:val="none" w:sz="0" w:space="0" w:color="auto"/>
            <w:right w:val="none" w:sz="0" w:space="0" w:color="auto"/>
          </w:divBdr>
          <w:divsChild>
            <w:div w:id="1323850960">
              <w:marLeft w:val="0"/>
              <w:marRight w:val="0"/>
              <w:marTop w:val="0"/>
              <w:marBottom w:val="0"/>
              <w:divBdr>
                <w:top w:val="none" w:sz="0" w:space="0" w:color="auto"/>
                <w:left w:val="none" w:sz="0" w:space="0" w:color="auto"/>
                <w:bottom w:val="none" w:sz="0" w:space="0" w:color="auto"/>
                <w:right w:val="none" w:sz="0" w:space="0" w:color="auto"/>
              </w:divBdr>
            </w:div>
          </w:divsChild>
        </w:div>
        <w:div w:id="324667809">
          <w:marLeft w:val="0"/>
          <w:marRight w:val="0"/>
          <w:marTop w:val="0"/>
          <w:marBottom w:val="0"/>
          <w:divBdr>
            <w:top w:val="none" w:sz="0" w:space="0" w:color="auto"/>
            <w:left w:val="none" w:sz="0" w:space="0" w:color="auto"/>
            <w:bottom w:val="none" w:sz="0" w:space="0" w:color="auto"/>
            <w:right w:val="none" w:sz="0" w:space="0" w:color="auto"/>
          </w:divBdr>
          <w:divsChild>
            <w:div w:id="178915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3681">
      <w:bodyDiv w:val="1"/>
      <w:marLeft w:val="0"/>
      <w:marRight w:val="0"/>
      <w:marTop w:val="0"/>
      <w:marBottom w:val="0"/>
      <w:divBdr>
        <w:top w:val="none" w:sz="0" w:space="0" w:color="auto"/>
        <w:left w:val="none" w:sz="0" w:space="0" w:color="auto"/>
        <w:bottom w:val="none" w:sz="0" w:space="0" w:color="auto"/>
        <w:right w:val="none" w:sz="0" w:space="0" w:color="auto"/>
      </w:divBdr>
      <w:divsChild>
        <w:div w:id="1264656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dc:creator>
  <cp:keywords/>
  <dc:description/>
  <cp:lastModifiedBy>Blackstone</cp:lastModifiedBy>
  <cp:revision>2</cp:revision>
  <cp:lastPrinted>2017-03-07T18:02:00Z</cp:lastPrinted>
  <dcterms:created xsi:type="dcterms:W3CDTF">2017-03-08T00:14:00Z</dcterms:created>
  <dcterms:modified xsi:type="dcterms:W3CDTF">2017-03-08T00:14:00Z</dcterms:modified>
</cp:coreProperties>
</file>